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C6D50" w:rsidP="001C6D50">
      <w:pPr>
        <w:spacing w:after="0"/>
        <w:ind w:firstLine="284"/>
        <w:jc w:val="center"/>
      </w:pPr>
      <w:r>
        <w:t>Manual Coffee Grinder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051FC" w:rsidRDefault="006051FC" w:rsidP="006051FC">
      <w:pPr>
        <w:spacing w:after="0"/>
        <w:ind w:firstLine="284"/>
        <w:jc w:val="center"/>
      </w:pPr>
      <w:r>
        <w:lastRenderedPageBreak/>
        <w:t>Manual Coffee Grinder</w:t>
      </w:r>
    </w:p>
    <w:p w:rsidR="006051FC" w:rsidRPr="008A078A" w:rsidRDefault="006051FC" w:rsidP="006051FC">
      <w:pPr>
        <w:spacing w:after="0"/>
        <w:ind w:firstLine="284"/>
        <w:rPr>
          <w:b/>
        </w:rPr>
      </w:pPr>
      <w:r w:rsidRPr="008A078A">
        <w:rPr>
          <w:b/>
        </w:rPr>
        <w:t>Definition</w:t>
      </w:r>
    </w:p>
    <w:p w:rsidR="006051FC" w:rsidRDefault="006051FC" w:rsidP="008A078A">
      <w:pPr>
        <w:spacing w:after="0"/>
        <w:ind w:firstLine="720"/>
      </w:pPr>
      <w:r>
        <w:t>A manual coffee grinder is household items used in grinding coffee into powder to help get consumed effectively. The coffee powder can get inse</w:t>
      </w:r>
      <w:r w:rsidR="009E7621">
        <w:t>rted in tea and drunk by people (</w:t>
      </w:r>
      <w:r w:rsidR="009E7621">
        <w:rPr>
          <w:szCs w:val="24"/>
        </w:rPr>
        <w:t xml:space="preserve">Oddera, </w:t>
      </w:r>
      <w:r w:rsidR="009E7621" w:rsidRPr="009E7621">
        <w:rPr>
          <w:szCs w:val="24"/>
        </w:rPr>
        <w:t xml:space="preserve">2019). </w:t>
      </w:r>
      <w:r>
        <w:t xml:space="preserve"> Manual coffee grinders are priced affordably and are durable than the electric grinders. Brewing coffee that has got crushed would assist in recei</w:t>
      </w:r>
      <w:bookmarkStart w:id="0" w:name="_GoBack"/>
      <w:bookmarkEnd w:id="0"/>
      <w:r>
        <w:t xml:space="preserve">ving better drinks through a coffee grinder. Ground coffee is easier to get consumed after the creation of fine particles using a manual coffee grinder. Consumption of coffee can get increased through the creation of the coffee powder. </w:t>
      </w:r>
    </w:p>
    <w:p w:rsidR="006051FC" w:rsidRPr="008A078A" w:rsidRDefault="006051FC" w:rsidP="008A078A">
      <w:pPr>
        <w:spacing w:after="0"/>
        <w:ind w:firstLine="720"/>
        <w:rPr>
          <w:b/>
        </w:rPr>
      </w:pPr>
      <w:r w:rsidRPr="008A078A">
        <w:rPr>
          <w:b/>
        </w:rPr>
        <w:t>Overview</w:t>
      </w:r>
    </w:p>
    <w:p w:rsidR="006051FC" w:rsidRDefault="006051FC" w:rsidP="008A078A">
      <w:pPr>
        <w:spacing w:after="0"/>
        <w:ind w:firstLine="720"/>
      </w:pPr>
      <w:r>
        <w:t xml:space="preserve">The manual coffee grinder consists of many different parts within its structure. The features include a loading bay, chamber, collar, hopper, and commercial coffee grinder. They perform various tasks that aid in making coffee powder. These parts can last for a long time when handled with great care. </w:t>
      </w:r>
    </w:p>
    <w:p w:rsidR="006051FC" w:rsidRPr="008A078A" w:rsidRDefault="006051FC" w:rsidP="008A078A">
      <w:pPr>
        <w:spacing w:after="0"/>
        <w:ind w:firstLine="720"/>
        <w:rPr>
          <w:b/>
        </w:rPr>
      </w:pPr>
      <w:r w:rsidRPr="008A078A">
        <w:rPr>
          <w:b/>
        </w:rPr>
        <w:t>Description</w:t>
      </w:r>
    </w:p>
    <w:p w:rsidR="006051FC" w:rsidRDefault="006051FC" w:rsidP="008A078A">
      <w:pPr>
        <w:spacing w:after="0"/>
        <w:ind w:firstLine="720"/>
      </w:pPr>
      <w:r>
        <w:t>These parts perform significant functions in the item leading to the primary goal of crushing coffee. The commercial coffee grinder is the body of the thing that makes it becomes heavy. It allows the grounded coffee to settle at the base before getting transferred to a container. The loading base is near the bottom of the coffee grinder that receives the coffee that needs to get grounded. It is the part that receives coffee that a person would like to level and ensure the powder moves to the commercial grinder base</w:t>
      </w:r>
      <w:r w:rsidR="00966ABB" w:rsidRPr="00966ABB">
        <w:rPr>
          <w:szCs w:val="24"/>
        </w:rPr>
        <w:t xml:space="preserve"> </w:t>
      </w:r>
      <w:r w:rsidR="00966ABB">
        <w:rPr>
          <w:szCs w:val="24"/>
        </w:rPr>
        <w:t>(Steiner, 2017)</w:t>
      </w:r>
      <w:r>
        <w:t xml:space="preserve">. Coffee gets grounded and settles at the bottom of the coffee grinder. The collar is the part that allows the manual coffee grinder to get held when grinding coffee. A firm grip would get developed on the submarine using its </w:t>
      </w:r>
      <w:r>
        <w:lastRenderedPageBreak/>
        <w:t xml:space="preserve">collar. Keeping a coffee grinder within the collar allows grinding to get done without any form of difficulty. </w:t>
      </w:r>
    </w:p>
    <w:p w:rsidR="006051FC" w:rsidRDefault="006051FC" w:rsidP="008A078A">
      <w:pPr>
        <w:spacing w:after="0"/>
        <w:ind w:firstLine="720"/>
      </w:pPr>
      <w:r>
        <w:t xml:space="preserve">The hopper is a funnel-shaped plastic chamber that holds the coffee beans that need to get ground. Hopper has some amount of coffee that is ready to get crushed. The grinding chamber is the inner part that of the item that contains structures for grinding coffee beans. Coffee gets ground in the section to fine particles that can get dissolved in tea. The hopper would direct coffee into the chamber to ensure they get crushed into fine particles. Crushing of coffee happens at the chamber before getting to the base of the item. </w:t>
      </w:r>
    </w:p>
    <w:p w:rsidR="006051FC" w:rsidRPr="008A078A" w:rsidRDefault="006051FC" w:rsidP="008A078A">
      <w:pPr>
        <w:spacing w:after="0"/>
        <w:ind w:firstLine="720"/>
        <w:jc w:val="center"/>
        <w:rPr>
          <w:b/>
        </w:rPr>
      </w:pPr>
      <w:r w:rsidRPr="008A078A">
        <w:rPr>
          <w:b/>
        </w:rPr>
        <w:t>Conclusion</w:t>
      </w:r>
    </w:p>
    <w:p w:rsidR="006051FC" w:rsidRDefault="006051FC" w:rsidP="008A078A">
      <w:pPr>
        <w:spacing w:after="0"/>
        <w:ind w:firstLine="720"/>
      </w:pPr>
      <w:r>
        <w:t>Commercial coffee grinder gets used in crushing coffee beans into a more straightforward form that can get paced in tea. Different parts of the structure assist in ensuring coffee beans to get ground effectively. The elements play different roles that aim at creating one critical goal of crushing coffee beans into powder. Coffee beans get placed at the hopper that allows their movement into the chamber where they get crushed. It is funnel-shaped to accommodate coffee beans without dropping them from the item. The collar is made strong to help in creating a point of gripping the object. Crushing of coffee beans can get done by holding on to the collar tightly. The loading bay aids in holding the group handle to ensure easy loading of coffee beans. A clean group handle gets placed in the loading bay to ensure the crushing of materials gets performed. These structures allow for an effective process of crushing coffee into a fine powder. The commercial coffee grinder forms the main body of the item that gets used in the house.</w:t>
      </w:r>
    </w:p>
    <w:p w:rsidR="00122C27" w:rsidRDefault="00122C27" w:rsidP="006051FC">
      <w:pPr>
        <w:spacing w:after="0"/>
        <w:ind w:firstLine="284"/>
      </w:pPr>
    </w:p>
    <w:p w:rsidR="00122C27" w:rsidRDefault="00122C27" w:rsidP="006051FC">
      <w:pPr>
        <w:spacing w:after="0"/>
        <w:ind w:firstLine="284"/>
      </w:pPr>
    </w:p>
    <w:p w:rsidR="00122C27" w:rsidRDefault="00122C27" w:rsidP="006051FC">
      <w:pPr>
        <w:spacing w:after="0"/>
        <w:ind w:firstLine="284"/>
      </w:pPr>
    </w:p>
    <w:p w:rsidR="00122C27" w:rsidRDefault="00122C27" w:rsidP="006051FC">
      <w:pPr>
        <w:spacing w:after="0"/>
        <w:ind w:firstLine="284"/>
      </w:pPr>
    </w:p>
    <w:p w:rsidR="00122C27" w:rsidRDefault="00122C27" w:rsidP="006051FC">
      <w:pPr>
        <w:spacing w:after="0"/>
        <w:ind w:firstLine="284"/>
      </w:pPr>
    </w:p>
    <w:p w:rsidR="00122C27" w:rsidRDefault="00122C27" w:rsidP="006051FC">
      <w:pPr>
        <w:spacing w:after="0"/>
        <w:ind w:firstLine="284"/>
      </w:pPr>
      <w:r>
        <w:rPr>
          <w:noProof/>
        </w:rPr>
        <w:drawing>
          <wp:inline distT="0" distB="0" distL="0" distR="0">
            <wp:extent cx="5715000" cy="4286250"/>
            <wp:effectExtent l="0" t="0" r="0" b="0"/>
            <wp:docPr id="1" name="Picture 1" descr="C:\Users\BRAYO\Desktop\grin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YO\Desktop\grind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122C27" w:rsidRPr="00A84A0B" w:rsidRDefault="00122C27" w:rsidP="006051FC">
      <w:pPr>
        <w:spacing w:after="0"/>
        <w:ind w:firstLine="284"/>
      </w:pPr>
    </w:p>
    <w:p w:rsidR="001E78AD" w:rsidRDefault="001E78AD" w:rsidP="001E78AD">
      <w:pPr>
        <w:spacing w:after="0"/>
        <w:ind w:left="720" w:hangingChars="300" w:hanging="720"/>
        <w:rPr>
          <w:szCs w:val="24"/>
        </w:rPr>
      </w:pPr>
    </w:p>
    <w:p w:rsidR="006051FC" w:rsidRDefault="006051FC" w:rsidP="001E78AD">
      <w:pPr>
        <w:spacing w:after="0"/>
        <w:ind w:left="720" w:hangingChars="300" w:hanging="720"/>
        <w:rPr>
          <w:szCs w:val="24"/>
        </w:rPr>
      </w:pPr>
    </w:p>
    <w:p w:rsidR="006051FC" w:rsidRDefault="006051FC" w:rsidP="001E78AD">
      <w:pPr>
        <w:spacing w:after="0"/>
        <w:ind w:left="720" w:hangingChars="300" w:hanging="720"/>
        <w:rPr>
          <w:szCs w:val="24"/>
        </w:rPr>
      </w:pPr>
    </w:p>
    <w:p w:rsidR="006051FC" w:rsidRDefault="006051FC" w:rsidP="001E78AD">
      <w:pPr>
        <w:spacing w:after="0"/>
        <w:ind w:left="720" w:hangingChars="300" w:hanging="720"/>
        <w:rPr>
          <w:szCs w:val="24"/>
        </w:rPr>
      </w:pPr>
    </w:p>
    <w:p w:rsidR="006051FC" w:rsidRDefault="006051FC" w:rsidP="001E78AD">
      <w:pPr>
        <w:spacing w:after="0"/>
        <w:ind w:left="720" w:hangingChars="300" w:hanging="720"/>
        <w:rPr>
          <w:szCs w:val="24"/>
        </w:rPr>
      </w:pPr>
    </w:p>
    <w:p w:rsidR="00122C27" w:rsidRDefault="00122C27" w:rsidP="001E78AD">
      <w:pPr>
        <w:spacing w:after="0"/>
        <w:ind w:left="720" w:hangingChars="300" w:hanging="720"/>
        <w:rPr>
          <w:szCs w:val="24"/>
        </w:rPr>
      </w:pPr>
    </w:p>
    <w:p w:rsidR="00122C27" w:rsidRDefault="00122C27" w:rsidP="001E78AD">
      <w:pPr>
        <w:spacing w:after="0"/>
        <w:ind w:left="720" w:hangingChars="300" w:hanging="720"/>
        <w:rPr>
          <w:szCs w:val="24"/>
        </w:rPr>
      </w:pPr>
    </w:p>
    <w:p w:rsidR="00122C27" w:rsidRDefault="00122C27" w:rsidP="00BC73E1">
      <w:pPr>
        <w:spacing w:after="0"/>
        <w:rPr>
          <w:szCs w:val="24"/>
        </w:rPr>
      </w:pPr>
    </w:p>
    <w:p w:rsidR="006051FC" w:rsidRDefault="006051FC" w:rsidP="009E65E5">
      <w:pPr>
        <w:spacing w:after="0"/>
        <w:ind w:left="720" w:hangingChars="300" w:hanging="720"/>
        <w:jc w:val="center"/>
        <w:rPr>
          <w:szCs w:val="24"/>
        </w:rPr>
      </w:pPr>
      <w:r>
        <w:rPr>
          <w:szCs w:val="24"/>
        </w:rPr>
        <w:lastRenderedPageBreak/>
        <w:t>References</w:t>
      </w:r>
    </w:p>
    <w:p w:rsidR="009E7621" w:rsidRPr="009E7621" w:rsidRDefault="009E7621" w:rsidP="009E7621">
      <w:pPr>
        <w:spacing w:after="0"/>
        <w:ind w:left="284" w:hanging="284"/>
        <w:rPr>
          <w:szCs w:val="24"/>
        </w:rPr>
      </w:pPr>
      <w:r w:rsidRPr="009E7621">
        <w:rPr>
          <w:szCs w:val="24"/>
        </w:rPr>
        <w:t xml:space="preserve">Oddera, M. (2019). </w:t>
      </w:r>
      <w:r w:rsidRPr="009E7621">
        <w:rPr>
          <w:i/>
          <w:iCs/>
          <w:szCs w:val="24"/>
        </w:rPr>
        <w:t>U.S. Patent No. 10,413,128</w:t>
      </w:r>
      <w:r w:rsidRPr="009E7621">
        <w:rPr>
          <w:szCs w:val="24"/>
        </w:rPr>
        <w:t>. Washington, DC: U.S. Patent and Trademark Office.</w:t>
      </w:r>
    </w:p>
    <w:p w:rsidR="009E7621" w:rsidRPr="009E7621" w:rsidRDefault="009E7621" w:rsidP="009E7621">
      <w:pPr>
        <w:spacing w:after="0"/>
        <w:ind w:left="284" w:hanging="284"/>
        <w:rPr>
          <w:szCs w:val="24"/>
        </w:rPr>
      </w:pPr>
      <w:r w:rsidRPr="009E7621">
        <w:rPr>
          <w:szCs w:val="24"/>
        </w:rPr>
        <w:t xml:space="preserve">Steiner, A. (2017). </w:t>
      </w:r>
      <w:r w:rsidRPr="009E7621">
        <w:rPr>
          <w:i/>
          <w:iCs/>
          <w:szCs w:val="24"/>
        </w:rPr>
        <w:t>U.S. Patent No. 9,622,618</w:t>
      </w:r>
      <w:r w:rsidRPr="009E7621">
        <w:rPr>
          <w:szCs w:val="24"/>
        </w:rPr>
        <w:t>. Washington, DC: U.S. Patent and Trademark Office.</w:t>
      </w:r>
    </w:p>
    <w:p w:rsidR="006051FC" w:rsidRPr="00D77F2F" w:rsidRDefault="006051FC" w:rsidP="009E7621">
      <w:pPr>
        <w:spacing w:after="0"/>
        <w:ind w:left="720" w:hangingChars="300" w:hanging="720"/>
        <w:rPr>
          <w:szCs w:val="24"/>
        </w:rPr>
      </w:pPr>
    </w:p>
    <w:sectPr w:rsidR="006051FC"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044" w:rsidRDefault="005A1044" w:rsidP="00790ECD">
      <w:pPr>
        <w:spacing w:after="0" w:line="240" w:lineRule="auto"/>
      </w:pPr>
      <w:r>
        <w:separator/>
      </w:r>
    </w:p>
  </w:endnote>
  <w:endnote w:type="continuationSeparator" w:id="0">
    <w:p w:rsidR="005A1044" w:rsidRDefault="005A104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044" w:rsidRDefault="005A1044" w:rsidP="00790ECD">
      <w:pPr>
        <w:spacing w:after="0" w:line="240" w:lineRule="auto"/>
      </w:pPr>
      <w:r>
        <w:separator/>
      </w:r>
    </w:p>
  </w:footnote>
  <w:footnote w:type="continuationSeparator" w:id="0">
    <w:p w:rsidR="005A1044" w:rsidRDefault="005A104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1C6D50">
        <w:pPr>
          <w:pStyle w:val="Header"/>
          <w:jc w:val="right"/>
        </w:pPr>
        <w:r>
          <w:t xml:space="preserve">MANUAL COFFEE GRINDER                                                                       </w:t>
        </w:r>
        <w:r w:rsidR="003A2F85">
          <w:tab/>
        </w:r>
        <w:r w:rsidR="003A2F85">
          <w:tab/>
        </w:r>
        <w:r w:rsidR="00052DA2">
          <w:fldChar w:fldCharType="begin"/>
        </w:r>
        <w:r w:rsidR="00052DA2">
          <w:instrText xml:space="preserve"> PAGE   \* MERGEFORMAT </w:instrText>
        </w:r>
        <w:r w:rsidR="00052DA2">
          <w:fldChar w:fldCharType="separate"/>
        </w:r>
        <w:r w:rsidR="008A078A">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1C6D50">
      <w:t>MANUAL COFFEE GRINDER</w:t>
    </w:r>
    <w:r w:rsidR="00D5124F">
      <w:t xml:space="preserve">                                                           </w:t>
    </w:r>
    <w:r w:rsidR="001C6D50">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C27"/>
    <w:rsid w:val="00122D71"/>
    <w:rsid w:val="001621C5"/>
    <w:rsid w:val="00175783"/>
    <w:rsid w:val="00190BE7"/>
    <w:rsid w:val="00196B3F"/>
    <w:rsid w:val="001A475D"/>
    <w:rsid w:val="001C55F2"/>
    <w:rsid w:val="001C6D50"/>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A1044"/>
    <w:rsid w:val="005E1C46"/>
    <w:rsid w:val="005E3954"/>
    <w:rsid w:val="00603DD4"/>
    <w:rsid w:val="006051FC"/>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A078A"/>
    <w:rsid w:val="008B30B4"/>
    <w:rsid w:val="008B38A0"/>
    <w:rsid w:val="008E016F"/>
    <w:rsid w:val="008E3E48"/>
    <w:rsid w:val="008F3A56"/>
    <w:rsid w:val="00903890"/>
    <w:rsid w:val="00930BFD"/>
    <w:rsid w:val="00935496"/>
    <w:rsid w:val="00966ABB"/>
    <w:rsid w:val="00973CC6"/>
    <w:rsid w:val="009C7EF0"/>
    <w:rsid w:val="009D031F"/>
    <w:rsid w:val="009E65E5"/>
    <w:rsid w:val="009E7621"/>
    <w:rsid w:val="00A2254C"/>
    <w:rsid w:val="00A23DDC"/>
    <w:rsid w:val="00A60FB8"/>
    <w:rsid w:val="00A82F89"/>
    <w:rsid w:val="00A926AD"/>
    <w:rsid w:val="00AB1B13"/>
    <w:rsid w:val="00AD03E9"/>
    <w:rsid w:val="00AE03BE"/>
    <w:rsid w:val="00AF71FD"/>
    <w:rsid w:val="00B1451E"/>
    <w:rsid w:val="00B30CA8"/>
    <w:rsid w:val="00B365FE"/>
    <w:rsid w:val="00B63977"/>
    <w:rsid w:val="00B92CC4"/>
    <w:rsid w:val="00BA1633"/>
    <w:rsid w:val="00BC73E1"/>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5F15C3-F2CC-46DD-9E5F-C8CAE030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BalloonText">
    <w:name w:val="Balloon Text"/>
    <w:basedOn w:val="Normal"/>
    <w:link w:val="BalloonTextChar"/>
    <w:uiPriority w:val="99"/>
    <w:semiHidden/>
    <w:unhideWhenUsed/>
    <w:rsid w:val="00122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C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95920659">
      <w:bodyDiv w:val="1"/>
      <w:marLeft w:val="0"/>
      <w:marRight w:val="0"/>
      <w:marTop w:val="0"/>
      <w:marBottom w:val="0"/>
      <w:divBdr>
        <w:top w:val="none" w:sz="0" w:space="0" w:color="auto"/>
        <w:left w:val="none" w:sz="0" w:space="0" w:color="auto"/>
        <w:bottom w:val="none" w:sz="0" w:space="0" w:color="auto"/>
        <w:right w:val="none" w:sz="0" w:space="0" w:color="auto"/>
      </w:divBdr>
      <w:divsChild>
        <w:div w:id="154429574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855026616">
      <w:bodyDiv w:val="1"/>
      <w:marLeft w:val="0"/>
      <w:marRight w:val="0"/>
      <w:marTop w:val="0"/>
      <w:marBottom w:val="0"/>
      <w:divBdr>
        <w:top w:val="none" w:sz="0" w:space="0" w:color="auto"/>
        <w:left w:val="none" w:sz="0" w:space="0" w:color="auto"/>
        <w:bottom w:val="none" w:sz="0" w:space="0" w:color="auto"/>
        <w:right w:val="none" w:sz="0" w:space="0" w:color="auto"/>
      </w:divBdr>
      <w:divsChild>
        <w:div w:id="1916698379">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5861C-F360-4AD0-BCFB-DBAEF0A71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69</cp:revision>
  <dcterms:created xsi:type="dcterms:W3CDTF">2005-06-28T21:07:00Z</dcterms:created>
  <dcterms:modified xsi:type="dcterms:W3CDTF">2020-10-16T14:47:00Z</dcterms:modified>
</cp:coreProperties>
</file>